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DBE" w:rsidRPr="00053DBE" w:rsidRDefault="00053DBE" w:rsidP="00053DBE">
      <w:pPr>
        <w:spacing w:after="0" w:line="240" w:lineRule="auto"/>
        <w:jc w:val="center"/>
        <w:rPr>
          <w:rFonts w:ascii="Arial" w:hAnsi="Arial" w:cs="Arial"/>
          <w:b/>
          <w:caps/>
          <w:sz w:val="16"/>
          <w:szCs w:val="16"/>
        </w:rPr>
      </w:pPr>
      <w:bookmarkStart w:id="0" w:name="_GoBack"/>
      <w:bookmarkEnd w:id="0"/>
      <w:r w:rsidRPr="00053DBE">
        <w:rPr>
          <w:rFonts w:ascii="Arial" w:hAnsi="Arial" w:cs="Arial"/>
          <w:b/>
          <w:caps/>
          <w:sz w:val="16"/>
          <w:szCs w:val="16"/>
        </w:rPr>
        <w:t>ВЫКЛЮЧАТЕЛЬ-КНОПКА ДЛЯ ПРОВОДНОГО ЗВОНКА (А1-0.4-001), ТМ «FERON», СЕРИЯ DB</w:t>
      </w:r>
    </w:p>
    <w:p w:rsidR="00BD1A7D" w:rsidRPr="00F71E14" w:rsidRDefault="00053DBE" w:rsidP="00053DBE">
      <w:pPr>
        <w:spacing w:after="0" w:line="240" w:lineRule="auto"/>
        <w:jc w:val="center"/>
        <w:rPr>
          <w:rFonts w:ascii="Arial" w:hAnsi="Arial" w:cs="Arial"/>
          <w:b/>
          <w:caps/>
          <w:sz w:val="16"/>
          <w:szCs w:val="16"/>
        </w:rPr>
      </w:pPr>
      <w:r w:rsidRPr="00053DBE">
        <w:rPr>
          <w:rFonts w:ascii="Arial" w:hAnsi="Arial" w:cs="Arial"/>
          <w:b/>
          <w:caps/>
          <w:sz w:val="16"/>
          <w:szCs w:val="16"/>
        </w:rPr>
        <w:t>МОДЕЛЬ: DB-104</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A10C50" w:rsidRPr="00620CF8" w:rsidRDefault="00BD1A7D" w:rsidP="00620CF8">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w:t>
      </w:r>
      <w:r w:rsidR="00053DBE">
        <w:rPr>
          <w:rFonts w:ascii="Arial" w:hAnsi="Arial" w:cs="Arial"/>
          <w:sz w:val="16"/>
          <w:szCs w:val="16"/>
        </w:rPr>
        <w:t>ь-кнопка</w:t>
      </w:r>
      <w:r w:rsidRPr="006E067E">
        <w:rPr>
          <w:rFonts w:ascii="Arial" w:hAnsi="Arial" w:cs="Arial"/>
          <w:sz w:val="16"/>
          <w:szCs w:val="16"/>
        </w:rPr>
        <w:t xml:space="preserve"> </w:t>
      </w:r>
      <w:r w:rsidR="00E8479A" w:rsidRPr="006E067E">
        <w:rPr>
          <w:rFonts w:ascii="Arial" w:hAnsi="Arial" w:cs="Arial"/>
          <w:sz w:val="16"/>
          <w:szCs w:val="16"/>
        </w:rPr>
        <w:t>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w:t>
      </w:r>
      <w:r w:rsidR="00053DBE">
        <w:rPr>
          <w:rFonts w:ascii="Arial" w:hAnsi="Arial" w:cs="Arial"/>
          <w:sz w:val="16"/>
          <w:szCs w:val="16"/>
          <w:lang w:val="en-US"/>
        </w:rPr>
        <w:t>DB</w:t>
      </w:r>
      <w:r w:rsidR="00E8479A" w:rsidRPr="006E067E">
        <w:rPr>
          <w:rFonts w:ascii="Arial" w:hAnsi="Arial" w:cs="Arial"/>
          <w:sz w:val="16"/>
          <w:szCs w:val="16"/>
        </w:rPr>
        <w:t xml:space="preserve"> предназначен </w:t>
      </w:r>
      <w:r w:rsidR="00053DBE" w:rsidRPr="00053DBE">
        <w:rPr>
          <w:rFonts w:ascii="Arial" w:hAnsi="Arial" w:cs="Arial"/>
          <w:sz w:val="16"/>
          <w:szCs w:val="16"/>
        </w:rPr>
        <w:t>для включения электрических звонков переменного тока на номинальное напряжение не выше 250 В частотой 50 Гц и номинальный ток до 0,4 А.</w:t>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689"/>
        <w:gridCol w:w="4252"/>
      </w:tblGrid>
      <w:tr w:rsidR="00053DBE" w:rsidRPr="00053DBE" w:rsidTr="00053DBE">
        <w:trPr>
          <w:jc w:val="center"/>
        </w:trPr>
        <w:tc>
          <w:tcPr>
            <w:tcW w:w="2689" w:type="dxa"/>
          </w:tcPr>
          <w:p w:rsidR="00053DBE" w:rsidRPr="00053DBE" w:rsidRDefault="00053DBE" w:rsidP="006E067E">
            <w:pPr>
              <w:rPr>
                <w:rFonts w:ascii="Arial" w:hAnsi="Arial" w:cs="Arial"/>
                <w:sz w:val="16"/>
                <w:szCs w:val="12"/>
              </w:rPr>
            </w:pPr>
            <w:r w:rsidRPr="00053DBE">
              <w:rPr>
                <w:rFonts w:ascii="Arial" w:hAnsi="Arial" w:cs="Arial"/>
                <w:sz w:val="16"/>
                <w:szCs w:val="12"/>
              </w:rPr>
              <w:t>Модель</w:t>
            </w:r>
          </w:p>
        </w:tc>
        <w:tc>
          <w:tcPr>
            <w:tcW w:w="4252" w:type="dxa"/>
            <w:vAlign w:val="center"/>
          </w:tcPr>
          <w:p w:rsidR="00053DBE" w:rsidRPr="00053DBE" w:rsidRDefault="00053DBE" w:rsidP="006E067E">
            <w:pPr>
              <w:jc w:val="center"/>
              <w:rPr>
                <w:rFonts w:ascii="Arial" w:hAnsi="Arial" w:cs="Arial"/>
                <w:sz w:val="16"/>
                <w:szCs w:val="12"/>
                <w:lang w:val="en-US"/>
              </w:rPr>
            </w:pPr>
            <w:r w:rsidRPr="00053DBE">
              <w:rPr>
                <w:rFonts w:ascii="Arial" w:hAnsi="Arial" w:cs="Arial"/>
                <w:sz w:val="16"/>
                <w:szCs w:val="12"/>
                <w:lang w:val="en-US"/>
              </w:rPr>
              <w:t>DB104</w:t>
            </w:r>
          </w:p>
        </w:tc>
      </w:tr>
      <w:tr w:rsidR="00053DBE" w:rsidRPr="00053DBE" w:rsidTr="00053DBE">
        <w:trPr>
          <w:jc w:val="center"/>
        </w:trPr>
        <w:tc>
          <w:tcPr>
            <w:tcW w:w="2689" w:type="dxa"/>
          </w:tcPr>
          <w:p w:rsidR="00053DBE" w:rsidRPr="00053DBE" w:rsidRDefault="00053DBE" w:rsidP="006E067E">
            <w:pPr>
              <w:rPr>
                <w:rFonts w:ascii="Arial" w:hAnsi="Arial" w:cs="Arial"/>
                <w:sz w:val="16"/>
                <w:szCs w:val="12"/>
              </w:rPr>
            </w:pPr>
            <w:r w:rsidRPr="00053DBE">
              <w:rPr>
                <w:rFonts w:ascii="Arial" w:hAnsi="Arial" w:cs="Arial"/>
                <w:sz w:val="16"/>
                <w:szCs w:val="12"/>
              </w:rPr>
              <w:t>Номинальное рабочее напряжение</w:t>
            </w:r>
          </w:p>
        </w:tc>
        <w:tc>
          <w:tcPr>
            <w:tcW w:w="4252" w:type="dxa"/>
            <w:vAlign w:val="center"/>
          </w:tcPr>
          <w:p w:rsidR="00053DBE" w:rsidRPr="00053DBE" w:rsidRDefault="00053DBE" w:rsidP="006E067E">
            <w:pPr>
              <w:jc w:val="center"/>
              <w:rPr>
                <w:rFonts w:ascii="Arial" w:hAnsi="Arial" w:cs="Arial"/>
                <w:sz w:val="16"/>
                <w:szCs w:val="12"/>
              </w:rPr>
            </w:pPr>
            <w:r w:rsidRPr="00053DBE">
              <w:rPr>
                <w:rFonts w:ascii="Arial" w:hAnsi="Arial" w:cs="Arial"/>
                <w:sz w:val="16"/>
                <w:szCs w:val="12"/>
              </w:rPr>
              <w:t>250В</w:t>
            </w:r>
          </w:p>
        </w:tc>
      </w:tr>
      <w:tr w:rsidR="00053DBE" w:rsidRPr="00053DBE" w:rsidTr="00053DBE">
        <w:trPr>
          <w:jc w:val="center"/>
        </w:trPr>
        <w:tc>
          <w:tcPr>
            <w:tcW w:w="2689" w:type="dxa"/>
          </w:tcPr>
          <w:p w:rsidR="00053DBE" w:rsidRPr="00053DBE" w:rsidRDefault="00053DBE" w:rsidP="006E067E">
            <w:pPr>
              <w:rPr>
                <w:rFonts w:ascii="Arial" w:hAnsi="Arial" w:cs="Arial"/>
                <w:sz w:val="16"/>
                <w:szCs w:val="12"/>
              </w:rPr>
            </w:pPr>
            <w:r w:rsidRPr="00053DBE">
              <w:rPr>
                <w:rFonts w:ascii="Arial" w:hAnsi="Arial" w:cs="Arial"/>
                <w:sz w:val="16"/>
                <w:szCs w:val="12"/>
              </w:rPr>
              <w:t>Частота сети</w:t>
            </w:r>
          </w:p>
        </w:tc>
        <w:tc>
          <w:tcPr>
            <w:tcW w:w="4252" w:type="dxa"/>
            <w:vAlign w:val="center"/>
          </w:tcPr>
          <w:p w:rsidR="00053DBE" w:rsidRPr="00053DBE" w:rsidRDefault="00053DBE" w:rsidP="006E067E">
            <w:pPr>
              <w:jc w:val="center"/>
              <w:rPr>
                <w:rFonts w:ascii="Arial" w:hAnsi="Arial" w:cs="Arial"/>
                <w:sz w:val="16"/>
                <w:szCs w:val="12"/>
              </w:rPr>
            </w:pPr>
            <w:r w:rsidRPr="00053DBE">
              <w:rPr>
                <w:rFonts w:ascii="Arial" w:hAnsi="Arial" w:cs="Arial"/>
                <w:sz w:val="16"/>
                <w:szCs w:val="12"/>
              </w:rPr>
              <w:t>50Гц</w:t>
            </w:r>
          </w:p>
        </w:tc>
      </w:tr>
      <w:tr w:rsidR="00053DBE" w:rsidRPr="00053DBE" w:rsidTr="00053DBE">
        <w:trPr>
          <w:jc w:val="center"/>
        </w:trPr>
        <w:tc>
          <w:tcPr>
            <w:tcW w:w="2689" w:type="dxa"/>
          </w:tcPr>
          <w:p w:rsidR="00053DBE" w:rsidRPr="00053DBE" w:rsidRDefault="00053DBE" w:rsidP="006E067E">
            <w:pPr>
              <w:rPr>
                <w:rFonts w:ascii="Arial" w:hAnsi="Arial" w:cs="Arial"/>
                <w:sz w:val="16"/>
                <w:szCs w:val="12"/>
              </w:rPr>
            </w:pPr>
            <w:r w:rsidRPr="00053DBE">
              <w:rPr>
                <w:rFonts w:ascii="Arial" w:hAnsi="Arial" w:cs="Arial"/>
                <w:sz w:val="16"/>
                <w:szCs w:val="12"/>
              </w:rPr>
              <w:t>Максимальный ток коммутируемой цепи</w:t>
            </w:r>
          </w:p>
        </w:tc>
        <w:tc>
          <w:tcPr>
            <w:tcW w:w="4252" w:type="dxa"/>
            <w:vAlign w:val="center"/>
          </w:tcPr>
          <w:p w:rsidR="00053DBE" w:rsidRPr="00053DBE" w:rsidRDefault="00053DBE" w:rsidP="006E067E">
            <w:pPr>
              <w:jc w:val="center"/>
              <w:rPr>
                <w:rFonts w:ascii="Arial" w:hAnsi="Arial" w:cs="Arial"/>
                <w:sz w:val="16"/>
                <w:szCs w:val="12"/>
              </w:rPr>
            </w:pPr>
            <w:r w:rsidRPr="00053DBE">
              <w:rPr>
                <w:rFonts w:ascii="Arial" w:hAnsi="Arial" w:cs="Arial"/>
                <w:sz w:val="16"/>
                <w:szCs w:val="12"/>
              </w:rPr>
              <w:t>0,4А</w:t>
            </w:r>
          </w:p>
        </w:tc>
      </w:tr>
      <w:tr w:rsidR="00053DBE" w:rsidRPr="00053DBE" w:rsidTr="00053DBE">
        <w:trPr>
          <w:jc w:val="center"/>
        </w:trPr>
        <w:tc>
          <w:tcPr>
            <w:tcW w:w="2689" w:type="dxa"/>
          </w:tcPr>
          <w:p w:rsidR="00053DBE" w:rsidRPr="00053DBE" w:rsidRDefault="00053DBE" w:rsidP="006E067E">
            <w:pPr>
              <w:rPr>
                <w:rFonts w:ascii="Arial" w:hAnsi="Arial" w:cs="Arial"/>
                <w:sz w:val="16"/>
                <w:szCs w:val="12"/>
              </w:rPr>
            </w:pPr>
            <w:r w:rsidRPr="00053DBE">
              <w:rPr>
                <w:rFonts w:ascii="Arial" w:hAnsi="Arial" w:cs="Arial"/>
                <w:sz w:val="16"/>
                <w:szCs w:val="12"/>
              </w:rPr>
              <w:t>Количество клавиш</w:t>
            </w:r>
          </w:p>
        </w:tc>
        <w:tc>
          <w:tcPr>
            <w:tcW w:w="4252" w:type="dxa"/>
            <w:vAlign w:val="center"/>
          </w:tcPr>
          <w:p w:rsidR="00053DBE" w:rsidRPr="00053DBE" w:rsidRDefault="00053DBE" w:rsidP="006E067E">
            <w:pPr>
              <w:jc w:val="center"/>
              <w:rPr>
                <w:rFonts w:ascii="Arial" w:hAnsi="Arial" w:cs="Arial"/>
                <w:sz w:val="16"/>
                <w:szCs w:val="12"/>
                <w:lang w:val="en-US"/>
              </w:rPr>
            </w:pPr>
            <w:r w:rsidRPr="00053DBE">
              <w:rPr>
                <w:rFonts w:ascii="Arial" w:hAnsi="Arial" w:cs="Arial"/>
                <w:sz w:val="16"/>
                <w:szCs w:val="12"/>
              </w:rPr>
              <w:t>1</w:t>
            </w:r>
          </w:p>
        </w:tc>
      </w:tr>
      <w:tr w:rsidR="00053DBE" w:rsidRPr="00053DBE" w:rsidTr="00053DBE">
        <w:trPr>
          <w:jc w:val="center"/>
        </w:trPr>
        <w:tc>
          <w:tcPr>
            <w:tcW w:w="2689" w:type="dxa"/>
          </w:tcPr>
          <w:p w:rsidR="00053DBE" w:rsidRPr="00053DBE" w:rsidRDefault="00053DBE" w:rsidP="006E067E">
            <w:pPr>
              <w:rPr>
                <w:rFonts w:ascii="Arial" w:hAnsi="Arial" w:cs="Arial"/>
                <w:sz w:val="16"/>
                <w:szCs w:val="12"/>
                <w:lang w:val="en-US"/>
              </w:rPr>
            </w:pPr>
            <w:r w:rsidRPr="00053DBE">
              <w:rPr>
                <w:rFonts w:ascii="Arial" w:hAnsi="Arial" w:cs="Arial"/>
                <w:sz w:val="16"/>
                <w:szCs w:val="12"/>
              </w:rPr>
              <w:t>Материал корпуса</w:t>
            </w:r>
          </w:p>
        </w:tc>
        <w:tc>
          <w:tcPr>
            <w:tcW w:w="4252" w:type="dxa"/>
            <w:vAlign w:val="center"/>
          </w:tcPr>
          <w:p w:rsidR="00053DBE" w:rsidRPr="00053DBE" w:rsidRDefault="00053DBE" w:rsidP="006E067E">
            <w:pPr>
              <w:jc w:val="center"/>
              <w:rPr>
                <w:rFonts w:ascii="Arial" w:hAnsi="Arial" w:cs="Arial"/>
                <w:sz w:val="16"/>
                <w:szCs w:val="12"/>
              </w:rPr>
            </w:pPr>
            <w:r w:rsidRPr="00053DBE">
              <w:rPr>
                <w:rFonts w:ascii="Arial" w:hAnsi="Arial" w:cs="Arial"/>
                <w:sz w:val="16"/>
                <w:szCs w:val="12"/>
              </w:rPr>
              <w:t>Пластик</w:t>
            </w:r>
          </w:p>
        </w:tc>
      </w:tr>
      <w:tr w:rsidR="00053DBE" w:rsidRPr="00053DBE" w:rsidTr="00053DBE">
        <w:trPr>
          <w:jc w:val="center"/>
        </w:trPr>
        <w:tc>
          <w:tcPr>
            <w:tcW w:w="2689" w:type="dxa"/>
          </w:tcPr>
          <w:p w:rsidR="00053DBE" w:rsidRPr="00053DBE" w:rsidRDefault="00053DBE" w:rsidP="00A6394B">
            <w:pPr>
              <w:rPr>
                <w:rFonts w:ascii="Arial" w:hAnsi="Arial" w:cs="Arial"/>
                <w:sz w:val="16"/>
                <w:szCs w:val="12"/>
              </w:rPr>
            </w:pPr>
            <w:r w:rsidRPr="00053DBE">
              <w:rPr>
                <w:rFonts w:ascii="Arial" w:hAnsi="Arial" w:cs="Arial"/>
                <w:sz w:val="16"/>
                <w:szCs w:val="12"/>
              </w:rPr>
              <w:t>Рабочая температура</w:t>
            </w:r>
          </w:p>
        </w:tc>
        <w:tc>
          <w:tcPr>
            <w:tcW w:w="4252" w:type="dxa"/>
            <w:vAlign w:val="center"/>
          </w:tcPr>
          <w:p w:rsidR="00053DBE" w:rsidRPr="00053DBE" w:rsidRDefault="00053DBE" w:rsidP="00A6394B">
            <w:pPr>
              <w:jc w:val="center"/>
              <w:rPr>
                <w:rFonts w:ascii="Arial" w:hAnsi="Arial" w:cs="Arial"/>
                <w:sz w:val="16"/>
                <w:szCs w:val="12"/>
              </w:rPr>
            </w:pPr>
            <w:r w:rsidRPr="00053DBE">
              <w:rPr>
                <w:rFonts w:ascii="Arial" w:hAnsi="Arial" w:cs="Arial"/>
                <w:sz w:val="16"/>
                <w:szCs w:val="12"/>
              </w:rPr>
              <w:t>+1...+35°С</w:t>
            </w:r>
          </w:p>
        </w:tc>
      </w:tr>
      <w:tr w:rsidR="00053DBE" w:rsidRPr="00053DBE" w:rsidTr="00053DBE">
        <w:trPr>
          <w:jc w:val="center"/>
        </w:trPr>
        <w:tc>
          <w:tcPr>
            <w:tcW w:w="2689" w:type="dxa"/>
          </w:tcPr>
          <w:p w:rsidR="00053DBE" w:rsidRPr="00053DBE" w:rsidRDefault="00053DBE" w:rsidP="00A6394B">
            <w:pPr>
              <w:rPr>
                <w:rFonts w:ascii="Arial" w:hAnsi="Arial" w:cs="Arial"/>
                <w:sz w:val="16"/>
                <w:szCs w:val="12"/>
              </w:rPr>
            </w:pPr>
            <w:r w:rsidRPr="00053DBE">
              <w:rPr>
                <w:rFonts w:ascii="Arial" w:hAnsi="Arial" w:cs="Arial"/>
                <w:sz w:val="16"/>
                <w:szCs w:val="12"/>
              </w:rPr>
              <w:t>Степень защиты от пыли и влаги</w:t>
            </w:r>
          </w:p>
        </w:tc>
        <w:tc>
          <w:tcPr>
            <w:tcW w:w="4252" w:type="dxa"/>
            <w:vAlign w:val="center"/>
          </w:tcPr>
          <w:p w:rsidR="00053DBE" w:rsidRPr="00053DBE" w:rsidRDefault="00053DBE" w:rsidP="00A6394B">
            <w:pPr>
              <w:jc w:val="center"/>
              <w:rPr>
                <w:rFonts w:ascii="Arial" w:hAnsi="Arial" w:cs="Arial"/>
                <w:sz w:val="16"/>
                <w:szCs w:val="12"/>
              </w:rPr>
            </w:pPr>
            <w:r w:rsidRPr="00053DBE">
              <w:rPr>
                <w:rFonts w:ascii="Arial" w:hAnsi="Arial" w:cs="Arial"/>
                <w:sz w:val="16"/>
                <w:szCs w:val="12"/>
                <w:lang w:val="en-US"/>
              </w:rPr>
              <w:t>IP20</w:t>
            </w:r>
          </w:p>
        </w:tc>
      </w:tr>
      <w:tr w:rsidR="00053DBE" w:rsidRPr="00053DBE" w:rsidTr="00053DBE">
        <w:trPr>
          <w:jc w:val="center"/>
        </w:trPr>
        <w:tc>
          <w:tcPr>
            <w:tcW w:w="2689" w:type="dxa"/>
          </w:tcPr>
          <w:p w:rsidR="00053DBE" w:rsidRPr="00053DBE" w:rsidRDefault="00053DBE" w:rsidP="00A6394B">
            <w:pPr>
              <w:rPr>
                <w:rFonts w:ascii="Arial" w:hAnsi="Arial" w:cs="Arial"/>
                <w:sz w:val="16"/>
                <w:szCs w:val="12"/>
              </w:rPr>
            </w:pPr>
            <w:r w:rsidRPr="00053DBE">
              <w:rPr>
                <w:rFonts w:ascii="Arial" w:hAnsi="Arial" w:cs="Arial"/>
                <w:sz w:val="16"/>
                <w:szCs w:val="12"/>
              </w:rPr>
              <w:t>Климатическое исполнение</w:t>
            </w:r>
          </w:p>
        </w:tc>
        <w:tc>
          <w:tcPr>
            <w:tcW w:w="4252" w:type="dxa"/>
            <w:vAlign w:val="center"/>
          </w:tcPr>
          <w:p w:rsidR="00053DBE" w:rsidRPr="00053DBE" w:rsidRDefault="00053DBE" w:rsidP="00A6394B">
            <w:pPr>
              <w:jc w:val="center"/>
              <w:rPr>
                <w:rFonts w:ascii="Arial" w:hAnsi="Arial" w:cs="Arial"/>
                <w:sz w:val="16"/>
                <w:szCs w:val="12"/>
              </w:rPr>
            </w:pPr>
            <w:r w:rsidRPr="00053DBE">
              <w:rPr>
                <w:rFonts w:ascii="Arial" w:hAnsi="Arial" w:cs="Arial"/>
                <w:sz w:val="16"/>
                <w:szCs w:val="12"/>
              </w:rPr>
              <w:t>УХЛ4</w:t>
            </w:r>
          </w:p>
        </w:tc>
      </w:tr>
      <w:tr w:rsidR="00053DBE" w:rsidRPr="00053DBE" w:rsidTr="00053DBE">
        <w:trPr>
          <w:jc w:val="center"/>
        </w:trPr>
        <w:tc>
          <w:tcPr>
            <w:tcW w:w="2689" w:type="dxa"/>
          </w:tcPr>
          <w:p w:rsidR="00053DBE" w:rsidRPr="00053DBE" w:rsidRDefault="00053DBE" w:rsidP="00A6394B">
            <w:pPr>
              <w:rPr>
                <w:rFonts w:ascii="Arial" w:hAnsi="Arial" w:cs="Arial"/>
                <w:sz w:val="16"/>
                <w:szCs w:val="12"/>
              </w:rPr>
            </w:pPr>
            <w:r w:rsidRPr="00053DBE">
              <w:rPr>
                <w:rFonts w:ascii="Arial" w:hAnsi="Arial" w:cs="Arial"/>
                <w:sz w:val="16"/>
                <w:szCs w:val="12"/>
              </w:rPr>
              <w:t>Габаритные размеры, мм</w:t>
            </w:r>
          </w:p>
        </w:tc>
        <w:tc>
          <w:tcPr>
            <w:tcW w:w="4252" w:type="dxa"/>
            <w:vAlign w:val="center"/>
          </w:tcPr>
          <w:p w:rsidR="00053DBE" w:rsidRPr="00053DBE" w:rsidRDefault="00053DBE" w:rsidP="00A6394B">
            <w:pPr>
              <w:jc w:val="center"/>
              <w:rPr>
                <w:rFonts w:ascii="Arial" w:hAnsi="Arial" w:cs="Arial"/>
                <w:sz w:val="16"/>
                <w:szCs w:val="12"/>
              </w:rPr>
            </w:pPr>
            <w:r w:rsidRPr="00053DBE">
              <w:rPr>
                <w:rFonts w:ascii="Arial" w:hAnsi="Arial" w:cs="Arial"/>
                <w:sz w:val="16"/>
                <w:szCs w:val="12"/>
              </w:rPr>
              <w:t>50х50х24</w:t>
            </w:r>
          </w:p>
        </w:tc>
      </w:tr>
    </w:tbl>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053DBE" w:rsidP="006E067E">
      <w:pPr>
        <w:pStyle w:val="a3"/>
        <w:numPr>
          <w:ilvl w:val="0"/>
          <w:numId w:val="4"/>
        </w:numPr>
        <w:spacing w:after="0" w:line="240" w:lineRule="auto"/>
        <w:rPr>
          <w:rFonts w:ascii="Arial" w:hAnsi="Arial" w:cs="Arial"/>
          <w:sz w:val="16"/>
          <w:szCs w:val="16"/>
        </w:rPr>
      </w:pPr>
      <w:r>
        <w:rPr>
          <w:rFonts w:ascii="Arial" w:hAnsi="Arial" w:cs="Arial"/>
          <w:sz w:val="16"/>
          <w:szCs w:val="16"/>
        </w:rPr>
        <w:t>Выключатель-кнопка</w:t>
      </w:r>
      <w:r w:rsidR="00611E64" w:rsidRPr="006E067E">
        <w:rPr>
          <w:rFonts w:ascii="Arial" w:hAnsi="Arial" w:cs="Arial"/>
          <w:sz w:val="16"/>
          <w:szCs w:val="16"/>
        </w:rPr>
        <w:t>.</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Инструкция по </w:t>
      </w:r>
      <w:r w:rsidR="00053DBE">
        <w:rPr>
          <w:rFonts w:ascii="Arial" w:hAnsi="Arial" w:cs="Arial"/>
          <w:sz w:val="16"/>
          <w:szCs w:val="16"/>
        </w:rPr>
        <w:t>эксплуатации</w:t>
      </w:r>
      <w:r w:rsidRPr="006E067E">
        <w:rPr>
          <w:rFonts w:ascii="Arial" w:hAnsi="Arial" w:cs="Arial"/>
          <w:sz w:val="16"/>
          <w:szCs w:val="16"/>
        </w:rPr>
        <w:t>.</w:t>
      </w:r>
    </w:p>
    <w:p w:rsidR="003B0999" w:rsidRDefault="0076297A" w:rsidP="006E067E">
      <w:pPr>
        <w:pStyle w:val="a3"/>
        <w:numPr>
          <w:ilvl w:val="0"/>
          <w:numId w:val="4"/>
        </w:numPr>
        <w:spacing w:after="0" w:line="240" w:lineRule="auto"/>
        <w:rPr>
          <w:rFonts w:ascii="Arial" w:hAnsi="Arial" w:cs="Arial"/>
          <w:sz w:val="16"/>
          <w:szCs w:val="16"/>
        </w:rPr>
      </w:pPr>
      <w:r>
        <w:rPr>
          <w:rFonts w:ascii="Arial" w:hAnsi="Arial" w:cs="Arial"/>
          <w:sz w:val="16"/>
          <w:szCs w:val="16"/>
        </w:rPr>
        <w:t>Упаковка</w:t>
      </w:r>
      <w:r w:rsidR="00611E64" w:rsidRPr="006E067E">
        <w:rPr>
          <w:rFonts w:ascii="Arial" w:hAnsi="Arial" w:cs="Arial"/>
          <w:sz w:val="16"/>
          <w:szCs w:val="16"/>
        </w:rPr>
        <w:t>.</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03A2B">
        <w:rPr>
          <w:rFonts w:ascii="Arial" w:hAnsi="Arial" w:cs="Arial"/>
          <w:sz w:val="16"/>
          <w:szCs w:val="16"/>
        </w:rPr>
        <w:t>выключателя</w:t>
      </w:r>
      <w:r w:rsidR="0076297A">
        <w:rPr>
          <w:rFonts w:ascii="Arial" w:hAnsi="Arial" w:cs="Arial"/>
          <w:sz w:val="16"/>
          <w:szCs w:val="16"/>
        </w:rPr>
        <w:t>-кнопки</w:t>
      </w:r>
      <w:r w:rsidRPr="006E067E">
        <w:rPr>
          <w:rFonts w:ascii="Arial" w:hAnsi="Arial" w:cs="Arial"/>
          <w:sz w:val="16"/>
          <w:szCs w:val="16"/>
        </w:rPr>
        <w:t xml:space="preserve"> в помещениях с высоким содержанием пыли и влаги.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Запрещено устанавливать</w:t>
      </w:r>
      <w:r w:rsidR="007506C2">
        <w:rPr>
          <w:rFonts w:ascii="Arial" w:hAnsi="Arial" w:cs="Arial"/>
          <w:sz w:val="16"/>
          <w:szCs w:val="16"/>
        </w:rPr>
        <w:t xml:space="preserve"> </w:t>
      </w:r>
      <w:r w:rsidR="00FC031B">
        <w:rPr>
          <w:rFonts w:ascii="Arial" w:hAnsi="Arial" w:cs="Arial"/>
          <w:sz w:val="16"/>
          <w:szCs w:val="16"/>
        </w:rPr>
        <w:t>выключатель</w:t>
      </w:r>
      <w:r w:rsidR="007506C2">
        <w:rPr>
          <w:rFonts w:ascii="Arial" w:hAnsi="Arial" w:cs="Arial"/>
          <w:sz w:val="16"/>
          <w:szCs w:val="16"/>
        </w:rPr>
        <w:t>-кнопку</w:t>
      </w:r>
      <w:r w:rsidRPr="006E067E">
        <w:rPr>
          <w:rFonts w:ascii="Arial" w:hAnsi="Arial" w:cs="Arial"/>
          <w:sz w:val="16"/>
          <w:szCs w:val="16"/>
        </w:rPr>
        <w:t xml:space="preserve"> снаружи помещений.</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выключателя</w:t>
      </w:r>
      <w:r w:rsidR="007506C2">
        <w:rPr>
          <w:rFonts w:ascii="Arial" w:hAnsi="Arial" w:cs="Arial"/>
          <w:b/>
          <w:sz w:val="16"/>
          <w:szCs w:val="16"/>
        </w:rPr>
        <w:t>-кнопки</w:t>
      </w:r>
    </w:p>
    <w:p w:rsidR="00FC031B" w:rsidRPr="007506C2" w:rsidRDefault="00FC031B"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7506C2" w:rsidRPr="007506C2" w:rsidRDefault="007506C2" w:rsidP="006E067E">
      <w:pPr>
        <w:pStyle w:val="a3"/>
        <w:numPr>
          <w:ilvl w:val="1"/>
          <w:numId w:val="1"/>
        </w:numPr>
        <w:spacing w:after="0" w:line="240" w:lineRule="auto"/>
        <w:jc w:val="both"/>
        <w:rPr>
          <w:rFonts w:ascii="Arial" w:hAnsi="Arial" w:cs="Arial"/>
          <w:sz w:val="16"/>
          <w:szCs w:val="16"/>
        </w:rPr>
      </w:pPr>
      <w:r w:rsidRPr="007506C2">
        <w:rPr>
          <w:rFonts w:ascii="Arial" w:hAnsi="Arial" w:cs="Arial"/>
          <w:sz w:val="16"/>
          <w:szCs w:val="16"/>
        </w:rPr>
        <w:t xml:space="preserve">Монтаж и подключение </w:t>
      </w:r>
      <w:r>
        <w:rPr>
          <w:rFonts w:ascii="Arial" w:hAnsi="Arial" w:cs="Arial"/>
          <w:sz w:val="16"/>
          <w:szCs w:val="16"/>
        </w:rPr>
        <w:t>выключателя-кнопки</w:t>
      </w:r>
      <w:r w:rsidRPr="007506C2">
        <w:rPr>
          <w:rFonts w:ascii="Arial" w:hAnsi="Arial" w:cs="Arial"/>
          <w:sz w:val="16"/>
          <w:szCs w:val="16"/>
        </w:rPr>
        <w:t xml:space="preserve"> должны осуществляться при отключенном электропитании квалифицированным персоналом.</w:t>
      </w:r>
    </w:p>
    <w:p w:rsidR="00B04090" w:rsidRPr="006E067E" w:rsidRDefault="00B04090" w:rsidP="00B04090">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Pr>
          <w:rFonts w:ascii="Arial" w:hAnsi="Arial" w:cs="Arial"/>
          <w:sz w:val="16"/>
          <w:szCs w:val="16"/>
        </w:rPr>
        <w:t>выключателя</w:t>
      </w:r>
      <w:r w:rsidR="007506C2">
        <w:rPr>
          <w:rFonts w:ascii="Arial" w:hAnsi="Arial" w:cs="Arial"/>
          <w:sz w:val="16"/>
          <w:szCs w:val="16"/>
        </w:rPr>
        <w:t>-кнопки</w:t>
      </w:r>
      <w:r w:rsidRPr="006E067E">
        <w:rPr>
          <w:rFonts w:ascii="Arial" w:hAnsi="Arial" w:cs="Arial"/>
          <w:sz w:val="16"/>
          <w:szCs w:val="16"/>
        </w:rPr>
        <w:t xml:space="preserve"> с помощью </w:t>
      </w:r>
      <w:r w:rsidR="007506C2">
        <w:rPr>
          <w:rFonts w:ascii="Arial" w:hAnsi="Arial" w:cs="Arial"/>
          <w:sz w:val="16"/>
          <w:szCs w:val="16"/>
        </w:rPr>
        <w:t>шурупов</w:t>
      </w:r>
      <w:r w:rsidRPr="006E067E">
        <w:rPr>
          <w:rFonts w:ascii="Arial" w:hAnsi="Arial" w:cs="Arial"/>
          <w:sz w:val="16"/>
          <w:szCs w:val="16"/>
        </w:rPr>
        <w:t xml:space="preserve"> (в комплекте).</w:t>
      </w:r>
    </w:p>
    <w:p w:rsidR="00B04090"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 xml:space="preserve">Аккуратно </w:t>
      </w:r>
      <w:r w:rsidR="007506C2">
        <w:rPr>
          <w:rFonts w:ascii="Arial" w:hAnsi="Arial" w:cs="Arial"/>
          <w:sz w:val="16"/>
          <w:szCs w:val="16"/>
        </w:rPr>
        <w:t>откройте корпус</w:t>
      </w:r>
      <w:r>
        <w:rPr>
          <w:rFonts w:ascii="Arial" w:hAnsi="Arial" w:cs="Arial"/>
          <w:sz w:val="16"/>
          <w:szCs w:val="16"/>
        </w:rPr>
        <w:t xml:space="preserve"> выключателя</w:t>
      </w:r>
      <w:r w:rsidR="007506C2">
        <w:rPr>
          <w:rFonts w:ascii="Arial" w:hAnsi="Arial" w:cs="Arial"/>
          <w:sz w:val="16"/>
          <w:szCs w:val="16"/>
        </w:rPr>
        <w:t>-кнопки</w:t>
      </w:r>
      <w:r>
        <w:rPr>
          <w:rFonts w:ascii="Arial" w:hAnsi="Arial" w:cs="Arial"/>
          <w:sz w:val="16"/>
          <w:szCs w:val="16"/>
        </w:rPr>
        <w:t>.</w:t>
      </w:r>
    </w:p>
    <w:p w:rsidR="00B04090" w:rsidRDefault="00B04090" w:rsidP="00B04090">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t>Приложите</w:t>
      </w:r>
      <w:r>
        <w:rPr>
          <w:rFonts w:ascii="Arial" w:hAnsi="Arial" w:cs="Arial"/>
          <w:sz w:val="16"/>
          <w:szCs w:val="16"/>
        </w:rPr>
        <w:t xml:space="preserve"> основание</w:t>
      </w:r>
      <w:r w:rsidRPr="006E067E">
        <w:rPr>
          <w:rFonts w:ascii="Arial" w:hAnsi="Arial" w:cs="Arial"/>
          <w:sz w:val="16"/>
          <w:szCs w:val="16"/>
        </w:rPr>
        <w:t xml:space="preserve"> к </w:t>
      </w:r>
      <w:r>
        <w:rPr>
          <w:rFonts w:ascii="Arial" w:hAnsi="Arial" w:cs="Arial"/>
          <w:sz w:val="16"/>
          <w:szCs w:val="16"/>
        </w:rPr>
        <w:t>поверхности в месте предполагаемой установки и сделайте разметку.</w:t>
      </w:r>
    </w:p>
    <w:p w:rsidR="007506C2"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Закрепите основание выключателя</w:t>
      </w:r>
      <w:r w:rsidR="007506C2">
        <w:rPr>
          <w:rFonts w:ascii="Arial" w:hAnsi="Arial" w:cs="Arial"/>
          <w:sz w:val="16"/>
          <w:szCs w:val="16"/>
        </w:rPr>
        <w:t>-кнопки</w:t>
      </w:r>
      <w:r>
        <w:rPr>
          <w:rFonts w:ascii="Arial" w:hAnsi="Arial" w:cs="Arial"/>
          <w:sz w:val="16"/>
          <w:szCs w:val="16"/>
        </w:rPr>
        <w:t xml:space="preserve"> с помощью </w:t>
      </w:r>
      <w:r w:rsidR="007506C2">
        <w:rPr>
          <w:rFonts w:ascii="Arial" w:hAnsi="Arial" w:cs="Arial"/>
          <w:sz w:val="16"/>
          <w:szCs w:val="16"/>
        </w:rPr>
        <w:t>шурупов.</w:t>
      </w:r>
    </w:p>
    <w:p w:rsidR="007506C2" w:rsidRDefault="007506C2"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Подключите провода звонка и питания.</w:t>
      </w:r>
    </w:p>
    <w:p w:rsidR="00F73DF6" w:rsidRPr="006E067E" w:rsidRDefault="007506C2"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Соберите</w:t>
      </w:r>
      <w:r w:rsidR="00B04090">
        <w:rPr>
          <w:rFonts w:ascii="Arial" w:hAnsi="Arial" w:cs="Arial"/>
          <w:sz w:val="16"/>
          <w:szCs w:val="16"/>
        </w:rPr>
        <w:t xml:space="preserve"> </w:t>
      </w:r>
      <w:r>
        <w:rPr>
          <w:rFonts w:ascii="Arial" w:hAnsi="Arial" w:cs="Arial"/>
          <w:sz w:val="16"/>
          <w:szCs w:val="16"/>
        </w:rPr>
        <w:t>корпус обратно</w:t>
      </w:r>
      <w:r w:rsidR="00B04090">
        <w:rPr>
          <w:rFonts w:ascii="Arial" w:hAnsi="Arial" w:cs="Arial"/>
          <w:sz w:val="16"/>
          <w:szCs w:val="16"/>
        </w:rPr>
        <w:t>.</w:t>
      </w:r>
    </w:p>
    <w:p w:rsidR="00A10C50" w:rsidRPr="006E067E"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1874"/>
        <w:gridCol w:w="1846"/>
        <w:gridCol w:w="3221"/>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Метод устранения</w:t>
            </w:r>
          </w:p>
        </w:tc>
      </w:tr>
      <w:tr w:rsidR="008A736A" w:rsidRPr="006E067E" w:rsidTr="008A736A">
        <w:trPr>
          <w:trHeight w:val="137"/>
        </w:trPr>
        <w:tc>
          <w:tcPr>
            <w:tcW w:w="0" w:type="auto"/>
            <w:vMerge w:val="restart"/>
            <w:tcBorders>
              <w:top w:val="nil"/>
              <w:left w:val="single" w:sz="4" w:space="0" w:color="000000"/>
              <w:right w:val="nil"/>
            </w:tcBorders>
            <w:vAlign w:val="center"/>
            <w:hideMark/>
          </w:tcPr>
          <w:p w:rsidR="008A736A" w:rsidRPr="002C3343" w:rsidRDefault="007506C2" w:rsidP="006E067E">
            <w:pPr>
              <w:snapToGrid w:val="0"/>
              <w:spacing w:after="0" w:line="240" w:lineRule="auto"/>
              <w:jc w:val="both"/>
              <w:rPr>
                <w:rFonts w:ascii="Arial" w:eastAsia="Times New Roman" w:hAnsi="Arial" w:cs="Arial"/>
                <w:sz w:val="15"/>
                <w:szCs w:val="15"/>
              </w:rPr>
            </w:pPr>
            <w:r>
              <w:rPr>
                <w:rFonts w:ascii="Arial" w:hAnsi="Arial" w:cs="Arial"/>
                <w:sz w:val="15"/>
                <w:szCs w:val="15"/>
              </w:rPr>
              <w:t>Звонок не срабатывает</w:t>
            </w: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наличие напряжения питающей сети</w:t>
            </w:r>
            <w:r w:rsidRPr="002C3343">
              <w:rPr>
                <w:rFonts w:ascii="Arial" w:hAnsi="Arial" w:cs="Arial"/>
                <w:sz w:val="15"/>
                <w:szCs w:val="15"/>
              </w:rPr>
              <w:t xml:space="preserve"> 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tcPr>
          <w:p w:rsidR="008A736A" w:rsidRPr="002C3343" w:rsidRDefault="008A736A" w:rsidP="006E067E">
            <w:pPr>
              <w:snapToGrid w:val="0"/>
              <w:spacing w:after="0" w:line="240" w:lineRule="auto"/>
              <w:jc w:val="both"/>
              <w:rPr>
                <w:rFonts w:ascii="Arial" w:hAnsi="Arial" w:cs="Arial"/>
                <w:sz w:val="15"/>
                <w:szCs w:val="15"/>
              </w:rPr>
            </w:pPr>
          </w:p>
        </w:tc>
        <w:tc>
          <w:tcPr>
            <w:tcW w:w="0" w:type="auto"/>
            <w:tcBorders>
              <w:top w:val="nil"/>
              <w:left w:val="single" w:sz="4" w:space="0" w:color="000000"/>
              <w:bottom w:val="single" w:sz="4" w:space="0" w:color="000000"/>
              <w:right w:val="nil"/>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hAnsi="Arial" w:cs="Arial"/>
                <w:sz w:val="15"/>
                <w:szCs w:val="15"/>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схему подключения и устраните неисправность</w:t>
            </w:r>
          </w:p>
        </w:tc>
      </w:tr>
      <w:tr w:rsidR="008A736A" w:rsidRPr="006E067E" w:rsidTr="008A736A">
        <w:trPr>
          <w:trHeight w:val="636"/>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контакты в схеме подключения 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auto"/>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целостность цепей и целостность изоляции,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7506C2" w:rsidP="006E067E">
            <w:pPr>
              <w:tabs>
                <w:tab w:val="left" w:pos="360"/>
              </w:tabs>
              <w:suppressAutoHyphens/>
              <w:snapToGrid w:val="0"/>
              <w:spacing w:after="0" w:line="240" w:lineRule="auto"/>
              <w:jc w:val="both"/>
              <w:rPr>
                <w:rFonts w:ascii="Arial" w:hAnsi="Arial" w:cs="Arial"/>
                <w:sz w:val="15"/>
                <w:szCs w:val="15"/>
              </w:rPr>
            </w:pPr>
            <w:r>
              <w:rPr>
                <w:rFonts w:ascii="Arial" w:hAnsi="Arial" w:cs="Arial"/>
                <w:sz w:val="15"/>
                <w:szCs w:val="15"/>
              </w:rPr>
              <w:t>Звонок</w:t>
            </w:r>
            <w:r w:rsidR="008A736A" w:rsidRPr="002C3343">
              <w:rPr>
                <w:rFonts w:ascii="Arial" w:hAnsi="Arial" w:cs="Arial"/>
                <w:sz w:val="15"/>
                <w:szCs w:val="15"/>
              </w:rPr>
              <w:t xml:space="preserve">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 xml:space="preserve">Замените неисправный </w:t>
            </w:r>
            <w:r w:rsidR="007506C2">
              <w:rPr>
                <w:rFonts w:ascii="Arial" w:hAnsi="Arial" w:cs="Arial"/>
                <w:sz w:val="15"/>
                <w:szCs w:val="15"/>
              </w:rPr>
              <w:t>звонок</w:t>
            </w:r>
          </w:p>
        </w:tc>
      </w:tr>
    </w:tbl>
    <w:p w:rsidR="00C9455F" w:rsidRPr="006E067E" w:rsidRDefault="00C9455F" w:rsidP="006E067E">
      <w:pPr>
        <w:spacing w:after="0" w:line="240" w:lineRule="auto"/>
        <w:jc w:val="both"/>
        <w:rPr>
          <w:rFonts w:ascii="Arial" w:hAnsi="Arial" w:cs="Arial"/>
          <w:i/>
          <w:sz w:val="16"/>
          <w:szCs w:val="16"/>
        </w:rPr>
      </w:pPr>
      <w:r w:rsidRPr="006E067E">
        <w:rPr>
          <w:rFonts w:ascii="Arial" w:hAnsi="Arial" w:cs="Arial"/>
          <w:i/>
          <w:sz w:val="16"/>
          <w:szCs w:val="16"/>
        </w:rPr>
        <w:t xml:space="preserve">Если после произведенных действий </w:t>
      </w:r>
      <w:r w:rsidR="00CB2B45">
        <w:rPr>
          <w:rFonts w:ascii="Arial" w:hAnsi="Arial" w:cs="Arial"/>
          <w:i/>
          <w:sz w:val="16"/>
          <w:szCs w:val="16"/>
        </w:rPr>
        <w:t>выключатель-кнопка</w:t>
      </w:r>
      <w:r w:rsidRPr="006E067E">
        <w:rPr>
          <w:rFonts w:ascii="Arial" w:hAnsi="Arial" w:cs="Arial"/>
          <w:i/>
          <w:sz w:val="16"/>
          <w:szCs w:val="16"/>
        </w:rPr>
        <w:t xml:space="preserve"> не </w:t>
      </w:r>
      <w:r w:rsidR="00CB2B45">
        <w:rPr>
          <w:rFonts w:ascii="Arial" w:hAnsi="Arial" w:cs="Arial"/>
          <w:i/>
          <w:sz w:val="16"/>
          <w:szCs w:val="16"/>
        </w:rPr>
        <w:t>работает</w:t>
      </w:r>
      <w:r w:rsidRPr="006E067E">
        <w:rPr>
          <w:rFonts w:ascii="Arial" w:hAnsi="Arial" w:cs="Arial"/>
          <w:i/>
          <w:sz w:val="16"/>
          <w:szCs w:val="16"/>
        </w:rPr>
        <w:t xml:space="preserve">, то дальнейший ремонт не </w:t>
      </w:r>
      <w:r w:rsidR="0065281E" w:rsidRPr="006E067E">
        <w:rPr>
          <w:rFonts w:ascii="Arial" w:hAnsi="Arial" w:cs="Arial"/>
          <w:i/>
          <w:sz w:val="16"/>
          <w:szCs w:val="16"/>
        </w:rPr>
        <w:t>целесообразен (</w:t>
      </w:r>
      <w:r w:rsidRPr="006E067E">
        <w:rPr>
          <w:rFonts w:ascii="Arial" w:hAnsi="Arial" w:cs="Arial"/>
          <w:i/>
          <w:sz w:val="16"/>
          <w:szCs w:val="16"/>
        </w:rPr>
        <w:t>неисправимый дефект). Обратитесь в место продажи товара.</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утилизируется в соответствии с правилами утилизации бытовой электронной техники.</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CB2B45" w:rsidP="006E067E">
      <w:pPr>
        <w:spacing w:after="0" w:line="240" w:lineRule="auto"/>
        <w:jc w:val="both"/>
        <w:rPr>
          <w:rFonts w:ascii="Arial" w:hAnsi="Arial" w:cs="Arial"/>
          <w:b/>
          <w:sz w:val="16"/>
          <w:szCs w:val="16"/>
        </w:rPr>
      </w:pPr>
      <w:r w:rsidRPr="00CB2B45">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CB2B45" w:rsidRDefault="00CB2B45" w:rsidP="00137128">
      <w:pPr>
        <w:spacing w:after="0" w:line="240" w:lineRule="auto"/>
        <w:jc w:val="both"/>
        <w:rPr>
          <w:rFonts w:ascii="Arial" w:hAnsi="Arial" w:cs="Arial"/>
          <w:sz w:val="16"/>
          <w:szCs w:val="16"/>
        </w:rPr>
      </w:pPr>
      <w:r w:rsidRPr="00CB2B45">
        <w:rPr>
          <w:rFonts w:ascii="Arial" w:hAnsi="Arial" w:cs="Arial"/>
          <w:sz w:val="16"/>
          <w:szCs w:val="16"/>
        </w:rPr>
        <w:t>Изготовитель: Унитарное предприятие «</w:t>
      </w:r>
      <w:proofErr w:type="spellStart"/>
      <w:r w:rsidRPr="00CB2B45">
        <w:rPr>
          <w:rFonts w:ascii="Arial" w:hAnsi="Arial" w:cs="Arial"/>
          <w:sz w:val="16"/>
          <w:szCs w:val="16"/>
        </w:rPr>
        <w:t>Элект</w:t>
      </w:r>
      <w:proofErr w:type="spellEnd"/>
      <w:r w:rsidRPr="00CB2B45">
        <w:rPr>
          <w:rFonts w:ascii="Arial" w:hAnsi="Arial" w:cs="Arial"/>
          <w:sz w:val="16"/>
          <w:szCs w:val="16"/>
        </w:rPr>
        <w:t>» ОО «</w:t>
      </w:r>
      <w:proofErr w:type="spellStart"/>
      <w:r w:rsidRPr="00CB2B45">
        <w:rPr>
          <w:rFonts w:ascii="Arial" w:hAnsi="Arial" w:cs="Arial"/>
          <w:sz w:val="16"/>
          <w:szCs w:val="16"/>
        </w:rPr>
        <w:t>БелТИЗ</w:t>
      </w:r>
      <w:proofErr w:type="spellEnd"/>
      <w:r w:rsidRPr="00CB2B45">
        <w:rPr>
          <w:rFonts w:ascii="Arial" w:hAnsi="Arial" w:cs="Arial"/>
          <w:sz w:val="16"/>
          <w:szCs w:val="16"/>
        </w:rPr>
        <w:t xml:space="preserve">», ул. Комсомольская, д. 11/5, г. Витебск, Республика </w:t>
      </w:r>
      <w:proofErr w:type="spellStart"/>
      <w:r w:rsidRPr="00CB2B45">
        <w:rPr>
          <w:rFonts w:ascii="Arial" w:hAnsi="Arial" w:cs="Arial"/>
          <w:sz w:val="16"/>
          <w:szCs w:val="16"/>
        </w:rPr>
        <w:t>Беларусь.Официальный</w:t>
      </w:r>
      <w:proofErr w:type="spellEnd"/>
      <w:r w:rsidRPr="00CB2B45">
        <w:rPr>
          <w:rFonts w:ascii="Arial" w:hAnsi="Arial" w:cs="Arial"/>
          <w:sz w:val="16"/>
          <w:szCs w:val="16"/>
        </w:rPr>
        <w:t xml:space="preserve"> представитель в России / Импортер: ООО «СИЛА СВЕТА» Россия, 117405, г. Москва, ул. Дорожная, д. 48. Телефон: +7(499)394-69-26. www.feron.ru. Информация об изготовителе нанесена на индивидуальную упаковку. Дата изготовления промаркирована на корпусе лампы в формате ММ.ГГГГ, где ММ – месяц изготовления, ГГГГ – год изготовления. </w:t>
      </w:r>
    </w:p>
    <w:p w:rsidR="007A2EB0" w:rsidRPr="00137128" w:rsidRDefault="00CB2B45" w:rsidP="00137128">
      <w:pPr>
        <w:spacing w:after="0" w:line="240" w:lineRule="auto"/>
        <w:jc w:val="both"/>
        <w:rPr>
          <w:rFonts w:ascii="Arial" w:hAnsi="Arial" w:cs="Arial"/>
          <w:sz w:val="16"/>
          <w:szCs w:val="16"/>
        </w:rPr>
      </w:pPr>
      <w:r w:rsidRPr="00CB2B45">
        <w:rPr>
          <w:rFonts w:ascii="Arial" w:hAnsi="Arial" w:cs="Arial"/>
          <w:sz w:val="16"/>
          <w:szCs w:val="16"/>
        </w:rPr>
        <w:t>Произведено в Республике Беларусь.</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w:t>
      </w:r>
      <w:r w:rsidR="00CB2B45">
        <w:rPr>
          <w:rFonts w:ascii="Arial" w:hAnsi="Arial" w:cs="Arial"/>
          <w:sz w:val="16"/>
          <w:szCs w:val="16"/>
        </w:rPr>
        <w:t>ь</w:t>
      </w:r>
      <w:r w:rsidRPr="006E067E">
        <w:rPr>
          <w:rFonts w:ascii="Arial" w:hAnsi="Arial" w:cs="Arial"/>
          <w:sz w:val="16"/>
          <w:szCs w:val="16"/>
        </w:rPr>
        <w:t>.</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06729C" w:rsidRDefault="0006729C" w:rsidP="006E067E">
      <w:pPr>
        <w:pStyle w:val="a3"/>
        <w:spacing w:after="0" w:line="240" w:lineRule="auto"/>
        <w:ind w:left="360"/>
        <w:jc w:val="center"/>
        <w:rPr>
          <w:rFonts w:ascii="Arial" w:hAnsi="Arial" w:cs="Arial"/>
          <w:sz w:val="16"/>
          <w:szCs w:val="16"/>
        </w:rPr>
      </w:pPr>
    </w:p>
    <w:p w:rsidR="0006729C" w:rsidRDefault="0006729C" w:rsidP="006E067E">
      <w:pPr>
        <w:pStyle w:val="a3"/>
        <w:spacing w:after="0" w:line="240" w:lineRule="auto"/>
        <w:ind w:left="360"/>
        <w:jc w:val="center"/>
        <w:rPr>
          <w:rFonts w:ascii="Arial" w:hAnsi="Arial" w:cs="Arial"/>
          <w:sz w:val="16"/>
          <w:szCs w:val="16"/>
        </w:rPr>
      </w:pPr>
    </w:p>
    <w:p w:rsidR="0006729C" w:rsidRDefault="0006729C" w:rsidP="006E067E">
      <w:pPr>
        <w:pStyle w:val="a3"/>
        <w:spacing w:after="0" w:line="240" w:lineRule="auto"/>
        <w:ind w:left="360"/>
        <w:jc w:val="center"/>
        <w:rPr>
          <w:rFonts w:ascii="Arial" w:hAnsi="Arial" w:cs="Arial"/>
          <w:sz w:val="16"/>
          <w:szCs w:val="16"/>
        </w:rPr>
      </w:pPr>
    </w:p>
    <w:p w:rsidR="0006729C" w:rsidRPr="006E067E" w:rsidRDefault="0006729C" w:rsidP="006E067E">
      <w:pPr>
        <w:pStyle w:val="a3"/>
        <w:spacing w:after="0" w:line="240" w:lineRule="auto"/>
        <w:ind w:left="360"/>
        <w:jc w:val="center"/>
        <w:rPr>
          <w:rFonts w:ascii="Arial" w:hAnsi="Arial" w:cs="Arial"/>
          <w:sz w:val="16"/>
          <w:szCs w:val="16"/>
        </w:rPr>
      </w:pPr>
      <w:r>
        <w:rPr>
          <w:noProof/>
        </w:rPr>
        <w:lastRenderedPageBreak/>
        <w:drawing>
          <wp:inline distT="0" distB="0" distL="0" distR="0" wp14:anchorId="71CB0D7B" wp14:editId="15D12591">
            <wp:extent cx="4413885" cy="1269198"/>
            <wp:effectExtent l="0" t="0" r="571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13885" cy="1269198"/>
                    </a:xfrm>
                    <a:prstGeom prst="rect">
                      <a:avLst/>
                    </a:prstGeom>
                  </pic:spPr>
                </pic:pic>
              </a:graphicData>
            </a:graphic>
          </wp:inline>
        </w:drawing>
      </w:r>
    </w:p>
    <w:sectPr w:rsidR="0006729C" w:rsidRPr="006E067E" w:rsidSect="00B701E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3A7E"/>
    <w:rsid w:val="000152FE"/>
    <w:rsid w:val="00053293"/>
    <w:rsid w:val="00053DBE"/>
    <w:rsid w:val="00064A8E"/>
    <w:rsid w:val="0006729C"/>
    <w:rsid w:val="000872D5"/>
    <w:rsid w:val="00090456"/>
    <w:rsid w:val="000B2A8E"/>
    <w:rsid w:val="000B7A8E"/>
    <w:rsid w:val="00121CC5"/>
    <w:rsid w:val="00137128"/>
    <w:rsid w:val="00144423"/>
    <w:rsid w:val="00165F5C"/>
    <w:rsid w:val="00166F8B"/>
    <w:rsid w:val="00170D00"/>
    <w:rsid w:val="00170F77"/>
    <w:rsid w:val="001824E9"/>
    <w:rsid w:val="0018414A"/>
    <w:rsid w:val="001B7C8A"/>
    <w:rsid w:val="002461CC"/>
    <w:rsid w:val="00265C36"/>
    <w:rsid w:val="00285DD3"/>
    <w:rsid w:val="002C3343"/>
    <w:rsid w:val="002C7D65"/>
    <w:rsid w:val="002D6629"/>
    <w:rsid w:val="002F0EC9"/>
    <w:rsid w:val="003052BA"/>
    <w:rsid w:val="003375C0"/>
    <w:rsid w:val="0034627A"/>
    <w:rsid w:val="003735F0"/>
    <w:rsid w:val="0038360F"/>
    <w:rsid w:val="00384901"/>
    <w:rsid w:val="00397ACF"/>
    <w:rsid w:val="003A1636"/>
    <w:rsid w:val="003B0999"/>
    <w:rsid w:val="003B6BC4"/>
    <w:rsid w:val="003F2890"/>
    <w:rsid w:val="004328D7"/>
    <w:rsid w:val="00436CB7"/>
    <w:rsid w:val="00440588"/>
    <w:rsid w:val="004819CF"/>
    <w:rsid w:val="004920E6"/>
    <w:rsid w:val="004A3FE1"/>
    <w:rsid w:val="004A7C84"/>
    <w:rsid w:val="004E06FC"/>
    <w:rsid w:val="00500D79"/>
    <w:rsid w:val="00513652"/>
    <w:rsid w:val="00546249"/>
    <w:rsid w:val="00563EE4"/>
    <w:rsid w:val="00565F76"/>
    <w:rsid w:val="00566A01"/>
    <w:rsid w:val="00567EDB"/>
    <w:rsid w:val="00571DBA"/>
    <w:rsid w:val="00580BD6"/>
    <w:rsid w:val="005B74E0"/>
    <w:rsid w:val="005F068C"/>
    <w:rsid w:val="005F1E2E"/>
    <w:rsid w:val="00611E64"/>
    <w:rsid w:val="00620CF8"/>
    <w:rsid w:val="00630AF6"/>
    <w:rsid w:val="0065281E"/>
    <w:rsid w:val="00683D68"/>
    <w:rsid w:val="00693C95"/>
    <w:rsid w:val="006E067E"/>
    <w:rsid w:val="00723BDD"/>
    <w:rsid w:val="00743439"/>
    <w:rsid w:val="007506C2"/>
    <w:rsid w:val="0076297A"/>
    <w:rsid w:val="00776300"/>
    <w:rsid w:val="007A2EB0"/>
    <w:rsid w:val="007B32C7"/>
    <w:rsid w:val="007E0F4F"/>
    <w:rsid w:val="0084395A"/>
    <w:rsid w:val="0087512A"/>
    <w:rsid w:val="00891613"/>
    <w:rsid w:val="008918D1"/>
    <w:rsid w:val="008A736A"/>
    <w:rsid w:val="008C6E5A"/>
    <w:rsid w:val="008E0C74"/>
    <w:rsid w:val="00912779"/>
    <w:rsid w:val="00964EAD"/>
    <w:rsid w:val="00991873"/>
    <w:rsid w:val="00A10C50"/>
    <w:rsid w:val="00A4345D"/>
    <w:rsid w:val="00A6394B"/>
    <w:rsid w:val="00A73125"/>
    <w:rsid w:val="00A74F2A"/>
    <w:rsid w:val="00B04090"/>
    <w:rsid w:val="00B52B8A"/>
    <w:rsid w:val="00B646CC"/>
    <w:rsid w:val="00B701E5"/>
    <w:rsid w:val="00B7387A"/>
    <w:rsid w:val="00B92795"/>
    <w:rsid w:val="00BA2DF7"/>
    <w:rsid w:val="00BA3FDD"/>
    <w:rsid w:val="00BD1A7D"/>
    <w:rsid w:val="00C001E9"/>
    <w:rsid w:val="00C01647"/>
    <w:rsid w:val="00C55AA9"/>
    <w:rsid w:val="00C636F7"/>
    <w:rsid w:val="00C9455F"/>
    <w:rsid w:val="00CB27F2"/>
    <w:rsid w:val="00CB2B45"/>
    <w:rsid w:val="00CC43E4"/>
    <w:rsid w:val="00CD3ADD"/>
    <w:rsid w:val="00CE57B7"/>
    <w:rsid w:val="00D20A1B"/>
    <w:rsid w:val="00D26C9D"/>
    <w:rsid w:val="00D357EF"/>
    <w:rsid w:val="00D42CCE"/>
    <w:rsid w:val="00D4480B"/>
    <w:rsid w:val="00D836AF"/>
    <w:rsid w:val="00DE0119"/>
    <w:rsid w:val="00DF0A26"/>
    <w:rsid w:val="00E061ED"/>
    <w:rsid w:val="00E35A6F"/>
    <w:rsid w:val="00E74496"/>
    <w:rsid w:val="00E8479A"/>
    <w:rsid w:val="00EA6F7B"/>
    <w:rsid w:val="00ED69AE"/>
    <w:rsid w:val="00ED75BF"/>
    <w:rsid w:val="00EF2CE4"/>
    <w:rsid w:val="00F03A2B"/>
    <w:rsid w:val="00F41BB4"/>
    <w:rsid w:val="00F67A2D"/>
    <w:rsid w:val="00F71E14"/>
    <w:rsid w:val="00F73DF6"/>
    <w:rsid w:val="00F7723B"/>
    <w:rsid w:val="00F97505"/>
    <w:rsid w:val="00FB4B82"/>
    <w:rsid w:val="00FC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2024-07-18T06:56:00Z</dcterms:created>
  <dcterms:modified xsi:type="dcterms:W3CDTF">2024-07-18T06:56:00Z</dcterms:modified>
</cp:coreProperties>
</file>